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EC" w:rsidRPr="00400EF4" w:rsidRDefault="009E76EC" w:rsidP="009E76EC">
      <w:pPr>
        <w:spacing w:after="0"/>
        <w:rPr>
          <w:rFonts w:cstheme="minorHAnsi"/>
          <w:b/>
          <w:sz w:val="28"/>
          <w:szCs w:val="28"/>
          <w:u w:val="single"/>
        </w:rPr>
      </w:pPr>
      <w:r w:rsidRPr="00400EF4">
        <w:rPr>
          <w:rFonts w:cstheme="minorHAnsi"/>
          <w:b/>
          <w:sz w:val="28"/>
          <w:szCs w:val="28"/>
          <w:u w:val="single"/>
        </w:rPr>
        <w:t>Oznamování porušení práva (</w:t>
      </w:r>
      <w:proofErr w:type="spellStart"/>
      <w:r w:rsidRPr="00400EF4">
        <w:rPr>
          <w:rFonts w:cstheme="minorHAnsi"/>
          <w:b/>
          <w:sz w:val="28"/>
          <w:szCs w:val="28"/>
          <w:u w:val="single"/>
        </w:rPr>
        <w:t>Whistleblowing</w:t>
      </w:r>
      <w:proofErr w:type="spellEnd"/>
      <w:r w:rsidRPr="00400EF4">
        <w:rPr>
          <w:rFonts w:cstheme="minorHAnsi"/>
          <w:b/>
          <w:sz w:val="28"/>
          <w:szCs w:val="28"/>
          <w:u w:val="single"/>
        </w:rPr>
        <w:t>)</w:t>
      </w:r>
    </w:p>
    <w:p w:rsidR="009E76EC" w:rsidRPr="00227FCE" w:rsidRDefault="009E76EC" w:rsidP="009E76EC">
      <w:pPr>
        <w:spacing w:after="0"/>
        <w:rPr>
          <w:rFonts w:cstheme="minorHAnsi"/>
          <w:i/>
          <w:iCs/>
          <w:sz w:val="24"/>
          <w:szCs w:val="24"/>
        </w:rPr>
      </w:pPr>
    </w:p>
    <w:p w:rsidR="009E76EC" w:rsidRPr="00227FCE" w:rsidRDefault="009E76EC" w:rsidP="009E76EC">
      <w:pPr>
        <w:spacing w:after="0"/>
        <w:rPr>
          <w:rFonts w:cstheme="minorHAnsi"/>
          <w:b/>
          <w:i/>
          <w:iCs/>
          <w:sz w:val="24"/>
          <w:szCs w:val="24"/>
          <w:u w:val="single"/>
        </w:rPr>
      </w:pPr>
      <w:r w:rsidRPr="00227FCE">
        <w:rPr>
          <w:rFonts w:cstheme="minorHAnsi"/>
          <w:b/>
          <w:i/>
          <w:iCs/>
          <w:sz w:val="24"/>
          <w:szCs w:val="24"/>
          <w:u w:val="single"/>
        </w:rPr>
        <w:t>Povinná osoba:</w:t>
      </w:r>
    </w:p>
    <w:p w:rsidR="009E76EC" w:rsidRPr="00227FCE" w:rsidRDefault="009E76EC" w:rsidP="009E76EC">
      <w:pPr>
        <w:spacing w:after="0"/>
        <w:rPr>
          <w:rFonts w:cstheme="minorHAnsi"/>
          <w:sz w:val="24"/>
          <w:szCs w:val="24"/>
        </w:rPr>
      </w:pPr>
      <w:r w:rsidRPr="00227FCE">
        <w:rPr>
          <w:rFonts w:cstheme="minorHAnsi"/>
          <w:b/>
          <w:bCs/>
          <w:i/>
          <w:iCs/>
          <w:sz w:val="24"/>
          <w:szCs w:val="24"/>
        </w:rPr>
        <w:t>Vlastivědné muzeum a galerie v České Lípě, p. o. Libereckého kraje</w:t>
      </w:r>
    </w:p>
    <w:p w:rsidR="009E76EC" w:rsidRPr="00227FCE" w:rsidRDefault="009E76EC" w:rsidP="009E76EC">
      <w:pPr>
        <w:spacing w:after="0"/>
        <w:rPr>
          <w:rFonts w:cstheme="minorHAnsi"/>
          <w:sz w:val="24"/>
          <w:szCs w:val="24"/>
        </w:rPr>
      </w:pPr>
      <w:r w:rsidRPr="00227FCE">
        <w:rPr>
          <w:rFonts w:cstheme="minorHAnsi"/>
          <w:i/>
          <w:iCs/>
          <w:sz w:val="24"/>
          <w:szCs w:val="24"/>
        </w:rPr>
        <w:t>se sídlem nám. Osvobození 297/1, 470 01, Česká Lípa</w:t>
      </w:r>
    </w:p>
    <w:p w:rsidR="009E76EC" w:rsidRPr="00227FCE" w:rsidRDefault="009E76EC" w:rsidP="009E76EC">
      <w:pPr>
        <w:spacing w:after="0"/>
        <w:rPr>
          <w:rFonts w:cstheme="minorHAnsi"/>
          <w:sz w:val="24"/>
          <w:szCs w:val="24"/>
        </w:rPr>
      </w:pPr>
      <w:r w:rsidRPr="00227FCE">
        <w:rPr>
          <w:rFonts w:cstheme="minorHAnsi"/>
          <w:i/>
          <w:iCs/>
          <w:sz w:val="24"/>
          <w:szCs w:val="24"/>
        </w:rPr>
        <w:t>IČO: 00360198</w:t>
      </w:r>
      <w:r w:rsidRPr="00227FCE">
        <w:rPr>
          <w:rFonts w:cstheme="minorHAnsi"/>
          <w:i/>
          <w:iCs/>
          <w:sz w:val="24"/>
          <w:szCs w:val="24"/>
        </w:rPr>
        <w:br/>
        <w:t>(dále jen „</w:t>
      </w:r>
      <w:r w:rsidRPr="00227FCE">
        <w:rPr>
          <w:rFonts w:cstheme="minorHAnsi"/>
          <w:b/>
          <w:bCs/>
          <w:i/>
          <w:iCs/>
          <w:sz w:val="24"/>
          <w:szCs w:val="24"/>
        </w:rPr>
        <w:t>Příspěvková organizace</w:t>
      </w:r>
      <w:r w:rsidRPr="00227FCE">
        <w:rPr>
          <w:rFonts w:cstheme="minorHAnsi"/>
          <w:i/>
          <w:iCs/>
          <w:sz w:val="24"/>
          <w:szCs w:val="24"/>
        </w:rPr>
        <w:t>“)</w:t>
      </w:r>
    </w:p>
    <w:p w:rsidR="009E76EC" w:rsidRPr="00227FCE" w:rsidRDefault="009E76EC" w:rsidP="00227FCE">
      <w:pPr>
        <w:spacing w:before="120" w:after="0"/>
        <w:jc w:val="both"/>
        <w:rPr>
          <w:rFonts w:cstheme="minorHAnsi"/>
          <w:sz w:val="24"/>
          <w:szCs w:val="24"/>
        </w:rPr>
      </w:pPr>
      <w:r w:rsidRPr="00227FCE">
        <w:rPr>
          <w:rFonts w:cstheme="minorHAnsi"/>
          <w:i/>
          <w:iCs/>
          <w:sz w:val="24"/>
          <w:szCs w:val="24"/>
        </w:rPr>
        <w:t>Vnitřní oznamovací systém Příspěvkové organizace</w:t>
      </w:r>
      <w:r w:rsidRPr="00227FCE">
        <w:rPr>
          <w:rFonts w:cstheme="minorHAnsi"/>
          <w:sz w:val="24"/>
          <w:szCs w:val="24"/>
        </w:rPr>
        <w:t> </w:t>
      </w:r>
      <w:r w:rsidRPr="00227FCE">
        <w:rPr>
          <w:rFonts w:cstheme="minorHAnsi"/>
          <w:i/>
          <w:iCs/>
          <w:sz w:val="24"/>
          <w:szCs w:val="24"/>
        </w:rPr>
        <w:t>(dále jen „</w:t>
      </w:r>
      <w:r w:rsidRPr="00227FCE">
        <w:rPr>
          <w:rFonts w:cstheme="minorHAnsi"/>
          <w:b/>
          <w:bCs/>
          <w:i/>
          <w:iCs/>
          <w:sz w:val="24"/>
          <w:szCs w:val="24"/>
        </w:rPr>
        <w:t>VOS</w:t>
      </w:r>
      <w:r w:rsidRPr="00227FCE">
        <w:rPr>
          <w:rFonts w:cstheme="minorHAnsi"/>
          <w:i/>
          <w:iCs/>
          <w:sz w:val="24"/>
          <w:szCs w:val="24"/>
        </w:rPr>
        <w:t>“) je zřízen za účelem oznamování možných protiprávních jednání dle zákona č. 171/2023 Sb., o ochraně oznamovatelů (dále jen „</w:t>
      </w:r>
      <w:r w:rsidRPr="00227FCE">
        <w:rPr>
          <w:rFonts w:cstheme="minorHAnsi"/>
          <w:b/>
          <w:bCs/>
          <w:i/>
          <w:iCs/>
          <w:sz w:val="24"/>
          <w:szCs w:val="24"/>
        </w:rPr>
        <w:t>Zákon</w:t>
      </w:r>
      <w:r w:rsidRPr="00227FCE">
        <w:rPr>
          <w:rFonts w:cstheme="minorHAnsi"/>
          <w:i/>
          <w:iCs/>
          <w:sz w:val="24"/>
          <w:szCs w:val="24"/>
        </w:rPr>
        <w:t>“).</w:t>
      </w:r>
    </w:p>
    <w:p w:rsidR="009E76EC" w:rsidRPr="00227FCE" w:rsidRDefault="009E76EC" w:rsidP="00227FCE">
      <w:pPr>
        <w:spacing w:before="120" w:after="0"/>
        <w:jc w:val="both"/>
        <w:rPr>
          <w:rFonts w:cstheme="minorHAnsi"/>
          <w:sz w:val="24"/>
          <w:szCs w:val="24"/>
        </w:rPr>
      </w:pPr>
      <w:r w:rsidRPr="00227FCE">
        <w:rPr>
          <w:rFonts w:cstheme="minorHAnsi"/>
          <w:i/>
          <w:iCs/>
          <w:sz w:val="24"/>
          <w:szCs w:val="24"/>
        </w:rPr>
        <w:t>VOS je určen zaměstnancům Příspěvkové organizace</w:t>
      </w:r>
      <w:r w:rsidRPr="00227FCE">
        <w:rPr>
          <w:rFonts w:cstheme="minorHAnsi"/>
          <w:sz w:val="24"/>
          <w:szCs w:val="24"/>
        </w:rPr>
        <w:t> </w:t>
      </w:r>
      <w:r w:rsidRPr="00227FCE">
        <w:rPr>
          <w:rFonts w:cstheme="minorHAnsi"/>
          <w:i/>
          <w:iCs/>
          <w:sz w:val="24"/>
          <w:szCs w:val="24"/>
        </w:rPr>
        <w:t>a ostatním fyzickým osobám, které se v souvislosti s prací nebo jinou obdobnou činností dozvěděli o protiprávním jednání, které:</w:t>
      </w:r>
    </w:p>
    <w:p w:rsidR="009E76EC" w:rsidRPr="00227FCE" w:rsidRDefault="009E76EC" w:rsidP="00227FCE">
      <w:pPr>
        <w:numPr>
          <w:ilvl w:val="0"/>
          <w:numId w:val="2"/>
        </w:numPr>
        <w:spacing w:after="0"/>
        <w:ind w:left="340" w:hanging="340"/>
        <w:jc w:val="both"/>
        <w:rPr>
          <w:rFonts w:cstheme="minorHAnsi"/>
          <w:sz w:val="24"/>
          <w:szCs w:val="24"/>
        </w:rPr>
      </w:pPr>
      <w:r w:rsidRPr="00227FCE">
        <w:rPr>
          <w:rFonts w:cstheme="minorHAnsi"/>
          <w:i/>
          <w:iCs/>
          <w:sz w:val="24"/>
          <w:szCs w:val="24"/>
        </w:rPr>
        <w:t>má znaky trestného činu,</w:t>
      </w:r>
    </w:p>
    <w:p w:rsidR="009E76EC" w:rsidRPr="00227FCE" w:rsidRDefault="009E76EC" w:rsidP="00227FCE">
      <w:pPr>
        <w:numPr>
          <w:ilvl w:val="0"/>
          <w:numId w:val="2"/>
        </w:numPr>
        <w:spacing w:after="0"/>
        <w:ind w:left="340" w:hanging="340"/>
        <w:jc w:val="both"/>
        <w:rPr>
          <w:rFonts w:cstheme="minorHAnsi"/>
          <w:sz w:val="24"/>
          <w:szCs w:val="24"/>
        </w:rPr>
      </w:pPr>
      <w:r w:rsidRPr="00227FCE">
        <w:rPr>
          <w:rFonts w:cstheme="minorHAnsi"/>
          <w:i/>
          <w:iCs/>
          <w:sz w:val="24"/>
          <w:szCs w:val="24"/>
        </w:rPr>
        <w:t xml:space="preserve">má znaky přestupku, za který zákon stanoví sazbu pokuty, jejíž horní hranice je alespoň </w:t>
      </w:r>
      <w:r w:rsidR="00227FCE">
        <w:rPr>
          <w:rFonts w:cstheme="minorHAnsi"/>
          <w:i/>
          <w:iCs/>
          <w:sz w:val="24"/>
          <w:szCs w:val="24"/>
        </w:rPr>
        <w:t xml:space="preserve">             </w:t>
      </w:r>
      <w:r w:rsidRPr="00227FCE">
        <w:rPr>
          <w:rFonts w:cstheme="minorHAnsi"/>
          <w:i/>
          <w:iCs/>
          <w:sz w:val="24"/>
          <w:szCs w:val="24"/>
        </w:rPr>
        <w:t>100 000 Kč,</w:t>
      </w:r>
    </w:p>
    <w:p w:rsidR="009E76EC" w:rsidRPr="00227FCE" w:rsidRDefault="009E76EC" w:rsidP="00227FCE">
      <w:pPr>
        <w:numPr>
          <w:ilvl w:val="0"/>
          <w:numId w:val="2"/>
        </w:numPr>
        <w:spacing w:after="0"/>
        <w:ind w:left="340" w:hanging="340"/>
        <w:jc w:val="both"/>
        <w:rPr>
          <w:rFonts w:cstheme="minorHAnsi"/>
          <w:sz w:val="24"/>
          <w:szCs w:val="24"/>
        </w:rPr>
      </w:pPr>
      <w:r w:rsidRPr="00227FCE">
        <w:rPr>
          <w:rFonts w:cstheme="minorHAnsi"/>
          <w:i/>
          <w:iCs/>
          <w:sz w:val="24"/>
          <w:szCs w:val="24"/>
        </w:rPr>
        <w:t>porušuje Zákon</w:t>
      </w:r>
      <w:r w:rsidR="007E0F04">
        <w:rPr>
          <w:rFonts w:cstheme="minorHAnsi"/>
          <w:i/>
          <w:iCs/>
          <w:sz w:val="24"/>
          <w:szCs w:val="24"/>
        </w:rPr>
        <w:t xml:space="preserve"> </w:t>
      </w:r>
      <w:r w:rsidRPr="00227FCE">
        <w:rPr>
          <w:rFonts w:cstheme="minorHAnsi"/>
          <w:i/>
          <w:iCs/>
          <w:sz w:val="24"/>
          <w:szCs w:val="24"/>
        </w:rPr>
        <w:t>nebo porušuje jiný právní předpis nebo předpis Evropské unie v oblasti vymezené v § 2 odst. 1, písm. d) Zákona.</w:t>
      </w:r>
    </w:p>
    <w:p w:rsidR="009E76EC" w:rsidRDefault="009E76EC" w:rsidP="00227FCE">
      <w:pPr>
        <w:spacing w:before="120" w:after="0"/>
        <w:jc w:val="both"/>
        <w:rPr>
          <w:rFonts w:cstheme="minorHAnsi"/>
          <w:i/>
          <w:iCs/>
          <w:sz w:val="24"/>
          <w:szCs w:val="24"/>
        </w:rPr>
      </w:pPr>
      <w:r w:rsidRPr="00227FCE">
        <w:rPr>
          <w:rFonts w:cstheme="minorHAnsi"/>
          <w:i/>
          <w:iCs/>
          <w:sz w:val="24"/>
          <w:szCs w:val="24"/>
        </w:rPr>
        <w:t xml:space="preserve">Hlavním cílem ochrany oznamovatelů je umožnit odhalovat protiprávní jednání odehrávající se na pracovišti nebo při výkonu pracovní či jiné obdobné činnosti. Oznámení může podat fyzická osoba, která vykonává či vykonávala práci nebo jinou obdobnou činnost dle Zákona, v jejíž souvislosti oznámení podává.  Příspěvková organizace vylučuje z podání oznámení osoby, které pro Příspěvkovou organizaci nevykonávají práci nebo jinou obdobnou činnost dle </w:t>
      </w:r>
      <w:proofErr w:type="spellStart"/>
      <w:r w:rsidRPr="00227FCE">
        <w:rPr>
          <w:rFonts w:cstheme="minorHAnsi"/>
          <w:i/>
          <w:iCs/>
          <w:sz w:val="24"/>
          <w:szCs w:val="24"/>
        </w:rPr>
        <w:t>ust</w:t>
      </w:r>
      <w:proofErr w:type="spellEnd"/>
      <w:r w:rsidRPr="00227FCE">
        <w:rPr>
          <w:rFonts w:cstheme="minorHAnsi"/>
          <w:i/>
          <w:iCs/>
          <w:sz w:val="24"/>
          <w:szCs w:val="24"/>
        </w:rPr>
        <w:t>. § 2 odst. 3 písm. a), b), h) nebo i) Zákona.</w:t>
      </w:r>
      <w:r w:rsidR="007E0F04">
        <w:rPr>
          <w:rFonts w:cstheme="minorHAnsi"/>
          <w:i/>
          <w:iCs/>
          <w:sz w:val="24"/>
          <w:szCs w:val="24"/>
        </w:rPr>
        <w:t xml:space="preserve"> Oznámení musí obsahovat identifikační údaje oznamovatele v takovém rozsahu, aby bylo možno jednoznačně určit jeho totožnost. Pokud oznámení takové informace neobsahuje, není příslušná osoba povinna se jím zabývat.</w:t>
      </w:r>
    </w:p>
    <w:p w:rsidR="009E76EC" w:rsidRPr="00400EF4" w:rsidRDefault="009E76EC" w:rsidP="00227FCE">
      <w:pPr>
        <w:spacing w:before="120" w:after="0"/>
        <w:rPr>
          <w:rFonts w:cstheme="minorHAnsi"/>
          <w:sz w:val="24"/>
          <w:szCs w:val="24"/>
          <w:u w:val="single"/>
        </w:rPr>
      </w:pPr>
      <w:r w:rsidRPr="00400EF4">
        <w:rPr>
          <w:rFonts w:cstheme="minorHAnsi"/>
          <w:b/>
          <w:bCs/>
          <w:i/>
          <w:iCs/>
          <w:sz w:val="24"/>
          <w:szCs w:val="24"/>
          <w:u w:val="single"/>
        </w:rPr>
        <w:t>Příslušná osoba pověřená k přijímání a prošetření oznámení:</w:t>
      </w:r>
    </w:p>
    <w:p w:rsidR="009E76EC" w:rsidRPr="00227FCE" w:rsidRDefault="009E76EC" w:rsidP="009E76EC">
      <w:pPr>
        <w:spacing w:after="0"/>
        <w:rPr>
          <w:rFonts w:cstheme="minorHAnsi"/>
          <w:sz w:val="24"/>
          <w:szCs w:val="24"/>
        </w:rPr>
      </w:pPr>
      <w:r w:rsidRPr="00227FCE">
        <w:rPr>
          <w:rFonts w:cstheme="minorHAnsi"/>
          <w:i/>
          <w:iCs/>
          <w:sz w:val="24"/>
          <w:szCs w:val="24"/>
        </w:rPr>
        <w:t>Jméno, příjmení:  Ludmila Klazarová, DiS.</w:t>
      </w:r>
      <w:r w:rsidRPr="00227FCE">
        <w:rPr>
          <w:rFonts w:cstheme="minorHAnsi"/>
          <w:i/>
          <w:iCs/>
          <w:sz w:val="24"/>
          <w:szCs w:val="24"/>
        </w:rPr>
        <w:br/>
      </w:r>
      <w:r w:rsidRPr="00400EF4">
        <w:rPr>
          <w:rFonts w:cstheme="minorHAnsi"/>
          <w:i/>
          <w:iCs/>
          <w:sz w:val="24"/>
          <w:szCs w:val="24"/>
        </w:rPr>
        <w:t>e-mail: </w:t>
      </w:r>
      <w:hyperlink r:id="rId5" w:history="1">
        <w:r w:rsidRPr="00400EF4">
          <w:rPr>
            <w:rStyle w:val="Hypertextovodkaz"/>
            <w:rFonts w:cstheme="minorHAnsi"/>
            <w:i/>
            <w:iCs/>
            <w:color w:val="auto"/>
            <w:sz w:val="24"/>
            <w:szCs w:val="24"/>
          </w:rPr>
          <w:t>klazarova@muzeumcl.cz</w:t>
        </w:r>
      </w:hyperlink>
      <w:r w:rsidRPr="00400EF4">
        <w:rPr>
          <w:rFonts w:cstheme="minorHAnsi"/>
          <w:i/>
          <w:iCs/>
          <w:sz w:val="24"/>
          <w:szCs w:val="24"/>
        </w:rPr>
        <w:br/>
      </w:r>
      <w:r w:rsidRPr="00227FCE">
        <w:rPr>
          <w:rFonts w:cstheme="minorHAnsi"/>
          <w:i/>
          <w:iCs/>
          <w:sz w:val="24"/>
          <w:szCs w:val="24"/>
        </w:rPr>
        <w:t>telefon: 487 824 145/l.20, mob.: 724 869 331</w:t>
      </w:r>
    </w:p>
    <w:p w:rsidR="009E76EC" w:rsidRPr="00400EF4" w:rsidRDefault="009E76EC" w:rsidP="00227FCE">
      <w:pPr>
        <w:spacing w:before="120" w:after="0"/>
        <w:jc w:val="both"/>
        <w:rPr>
          <w:rFonts w:cstheme="minorHAnsi"/>
          <w:b/>
          <w:bCs/>
          <w:i/>
          <w:iCs/>
          <w:sz w:val="24"/>
          <w:szCs w:val="24"/>
          <w:u w:val="single"/>
        </w:rPr>
      </w:pPr>
      <w:r w:rsidRPr="00400EF4">
        <w:rPr>
          <w:rFonts w:cstheme="minorHAnsi"/>
          <w:b/>
          <w:bCs/>
          <w:i/>
          <w:iCs/>
          <w:sz w:val="24"/>
          <w:szCs w:val="24"/>
          <w:u w:val="single"/>
        </w:rPr>
        <w:t>Oznámení je možné podat prostřednictvím VOS:</w:t>
      </w:r>
    </w:p>
    <w:p w:rsidR="009E76EC" w:rsidRPr="00227FCE" w:rsidRDefault="009E76EC" w:rsidP="00400EF4">
      <w:pPr>
        <w:spacing w:after="0"/>
        <w:jc w:val="both"/>
        <w:rPr>
          <w:rFonts w:cstheme="minorHAnsi"/>
          <w:i/>
          <w:iCs/>
          <w:sz w:val="24"/>
          <w:szCs w:val="24"/>
        </w:rPr>
      </w:pPr>
      <w:r w:rsidRPr="00227FCE">
        <w:rPr>
          <w:rFonts w:cstheme="minorHAnsi"/>
          <w:i/>
          <w:iCs/>
          <w:sz w:val="24"/>
          <w:szCs w:val="24"/>
        </w:rPr>
        <w:t>a) </w:t>
      </w:r>
      <w:r w:rsidRPr="00400EF4">
        <w:rPr>
          <w:rFonts w:cstheme="minorHAnsi"/>
          <w:b/>
          <w:bCs/>
          <w:i/>
          <w:iCs/>
          <w:sz w:val="24"/>
          <w:szCs w:val="24"/>
          <w:u w:val="single"/>
        </w:rPr>
        <w:t>písemně e-mailem</w:t>
      </w:r>
      <w:r w:rsidRPr="00227FCE">
        <w:rPr>
          <w:rFonts w:cstheme="minorHAnsi"/>
          <w:i/>
          <w:iCs/>
          <w:sz w:val="24"/>
          <w:szCs w:val="24"/>
        </w:rPr>
        <w:t xml:space="preserve"> - na e-mailovou adresu </w:t>
      </w:r>
      <w:r w:rsidRPr="00227FCE">
        <w:rPr>
          <w:rFonts w:cstheme="minorHAnsi"/>
          <w:b/>
          <w:i/>
          <w:iCs/>
          <w:sz w:val="24"/>
          <w:szCs w:val="24"/>
          <w:u w:val="single"/>
        </w:rPr>
        <w:t>oznamovatel@muzeumcl.cz</w:t>
      </w:r>
      <w:r w:rsidRPr="00227FCE">
        <w:rPr>
          <w:rFonts w:cstheme="minorHAnsi"/>
          <w:i/>
          <w:iCs/>
          <w:sz w:val="24"/>
          <w:szCs w:val="24"/>
        </w:rPr>
        <w:t>, kterou jsme zřídili výhradně k přijímání oznámení dle Zákona. Doporučujeme oznámení označit názvem Oznámení.</w:t>
      </w:r>
    </w:p>
    <w:p w:rsidR="009E76EC" w:rsidRPr="00227FCE" w:rsidRDefault="009E76EC" w:rsidP="009E76EC">
      <w:pPr>
        <w:spacing w:after="0"/>
        <w:jc w:val="both"/>
        <w:rPr>
          <w:rFonts w:cstheme="minorHAnsi"/>
          <w:i/>
          <w:iCs/>
          <w:sz w:val="24"/>
          <w:szCs w:val="24"/>
        </w:rPr>
      </w:pPr>
    </w:p>
    <w:p w:rsidR="009E76EC" w:rsidRPr="00227FCE" w:rsidRDefault="009E76EC" w:rsidP="009E76EC">
      <w:pPr>
        <w:spacing w:after="0" w:line="240" w:lineRule="auto"/>
        <w:jc w:val="both"/>
        <w:rPr>
          <w:rFonts w:cstheme="minorHAnsi"/>
          <w:sz w:val="24"/>
          <w:szCs w:val="24"/>
        </w:rPr>
      </w:pPr>
      <w:r w:rsidRPr="00227FCE">
        <w:rPr>
          <w:rFonts w:cstheme="minorHAnsi"/>
          <w:i/>
          <w:iCs/>
          <w:sz w:val="24"/>
          <w:szCs w:val="24"/>
        </w:rPr>
        <w:t>b) </w:t>
      </w:r>
      <w:r w:rsidRPr="00400EF4">
        <w:rPr>
          <w:rFonts w:cstheme="minorHAnsi"/>
          <w:b/>
          <w:bCs/>
          <w:i/>
          <w:iCs/>
          <w:sz w:val="24"/>
          <w:szCs w:val="24"/>
          <w:u w:val="single"/>
        </w:rPr>
        <w:t>písemně poštou</w:t>
      </w:r>
      <w:r w:rsidRPr="00227FCE">
        <w:rPr>
          <w:rFonts w:cstheme="minorHAnsi"/>
          <w:i/>
          <w:iCs/>
          <w:sz w:val="24"/>
          <w:szCs w:val="24"/>
        </w:rPr>
        <w:t> - na adresu:</w:t>
      </w:r>
    </w:p>
    <w:p w:rsidR="009E76EC" w:rsidRPr="00227FCE" w:rsidRDefault="009E76EC" w:rsidP="009E76EC">
      <w:pPr>
        <w:spacing w:after="0" w:line="240" w:lineRule="auto"/>
        <w:rPr>
          <w:rFonts w:cstheme="minorHAnsi"/>
          <w:i/>
          <w:iCs/>
          <w:sz w:val="24"/>
          <w:szCs w:val="24"/>
        </w:rPr>
      </w:pPr>
      <w:r w:rsidRPr="00227FCE">
        <w:rPr>
          <w:rFonts w:cstheme="minorHAnsi"/>
          <w:i/>
          <w:iCs/>
          <w:sz w:val="24"/>
          <w:szCs w:val="24"/>
        </w:rPr>
        <w:t>Ludmila Klazarová</w:t>
      </w:r>
    </w:p>
    <w:p w:rsidR="009E76EC" w:rsidRPr="00227FCE" w:rsidRDefault="009E76EC" w:rsidP="009E76EC">
      <w:pPr>
        <w:spacing w:after="0" w:line="240" w:lineRule="auto"/>
        <w:rPr>
          <w:rFonts w:cstheme="minorHAnsi"/>
          <w:i/>
          <w:iCs/>
          <w:sz w:val="24"/>
          <w:szCs w:val="24"/>
        </w:rPr>
      </w:pPr>
      <w:r w:rsidRPr="00227FCE">
        <w:rPr>
          <w:rFonts w:cstheme="minorHAnsi"/>
          <w:i/>
          <w:iCs/>
          <w:sz w:val="24"/>
          <w:szCs w:val="24"/>
        </w:rPr>
        <w:t>Vlastivědné muzeum a galerie v České Lípě, p. o.</w:t>
      </w:r>
    </w:p>
    <w:p w:rsidR="009E76EC" w:rsidRPr="00227FCE" w:rsidRDefault="009E76EC" w:rsidP="009E76EC">
      <w:pPr>
        <w:spacing w:after="0" w:line="240" w:lineRule="auto"/>
        <w:rPr>
          <w:rFonts w:cstheme="minorHAnsi"/>
          <w:sz w:val="24"/>
          <w:szCs w:val="24"/>
        </w:rPr>
      </w:pPr>
      <w:r w:rsidRPr="00227FCE">
        <w:rPr>
          <w:rFonts w:cstheme="minorHAnsi"/>
          <w:i/>
          <w:iCs/>
          <w:sz w:val="24"/>
          <w:szCs w:val="24"/>
        </w:rPr>
        <w:t>nám. Osvobození 297/1, 470 01, Česká Lípa</w:t>
      </w:r>
    </w:p>
    <w:p w:rsidR="009E76EC" w:rsidRPr="00400EF4" w:rsidRDefault="00400EF4" w:rsidP="009E76EC">
      <w:pPr>
        <w:spacing w:after="0" w:line="240" w:lineRule="auto"/>
        <w:rPr>
          <w:rFonts w:cstheme="minorHAnsi"/>
          <w:b/>
          <w:i/>
          <w:iCs/>
          <w:sz w:val="24"/>
          <w:szCs w:val="24"/>
        </w:rPr>
      </w:pPr>
      <w:r>
        <w:rPr>
          <w:rFonts w:cstheme="minorHAnsi"/>
          <w:b/>
          <w:i/>
          <w:iCs/>
          <w:sz w:val="24"/>
          <w:szCs w:val="24"/>
        </w:rPr>
        <w:t xml:space="preserve">Obálka bude zřetelně označena </w:t>
      </w:r>
      <w:r w:rsidR="009E76EC" w:rsidRPr="00400EF4">
        <w:rPr>
          <w:rFonts w:cstheme="minorHAnsi"/>
          <w:b/>
          <w:i/>
          <w:iCs/>
          <w:sz w:val="24"/>
          <w:szCs w:val="24"/>
        </w:rPr>
        <w:t>názvem </w:t>
      </w:r>
      <w:r>
        <w:rPr>
          <w:rFonts w:cstheme="minorHAnsi"/>
          <w:b/>
          <w:i/>
          <w:iCs/>
          <w:sz w:val="24"/>
          <w:szCs w:val="24"/>
        </w:rPr>
        <w:t>NEOTVÍRAT!</w:t>
      </w:r>
    </w:p>
    <w:p w:rsidR="009E76EC" w:rsidRPr="00227FCE" w:rsidRDefault="009E76EC" w:rsidP="009E76EC">
      <w:pPr>
        <w:spacing w:after="0" w:line="240" w:lineRule="auto"/>
        <w:rPr>
          <w:rFonts w:cstheme="minorHAnsi"/>
          <w:sz w:val="24"/>
          <w:szCs w:val="24"/>
        </w:rPr>
      </w:pPr>
    </w:p>
    <w:p w:rsidR="009E76EC" w:rsidRPr="00227FCE" w:rsidRDefault="009E76EC" w:rsidP="00400EF4">
      <w:pPr>
        <w:spacing w:after="0"/>
        <w:jc w:val="both"/>
        <w:rPr>
          <w:rFonts w:cstheme="minorHAnsi"/>
          <w:sz w:val="24"/>
          <w:szCs w:val="24"/>
        </w:rPr>
      </w:pPr>
      <w:r w:rsidRPr="00227FCE">
        <w:rPr>
          <w:rFonts w:cstheme="minorHAnsi"/>
          <w:i/>
          <w:iCs/>
          <w:sz w:val="24"/>
          <w:szCs w:val="24"/>
        </w:rPr>
        <w:lastRenderedPageBreak/>
        <w:t>c) </w:t>
      </w:r>
      <w:r w:rsidRPr="00400EF4">
        <w:rPr>
          <w:rFonts w:cstheme="minorHAnsi"/>
          <w:b/>
          <w:bCs/>
          <w:i/>
          <w:iCs/>
          <w:sz w:val="24"/>
          <w:szCs w:val="24"/>
          <w:u w:val="single"/>
        </w:rPr>
        <w:t>ústně</w:t>
      </w:r>
      <w:r w:rsidR="00400EF4" w:rsidRPr="00400EF4">
        <w:rPr>
          <w:rFonts w:cstheme="minorHAnsi"/>
          <w:b/>
          <w:bCs/>
          <w:i/>
          <w:iCs/>
          <w:sz w:val="24"/>
          <w:szCs w:val="24"/>
        </w:rPr>
        <w:t xml:space="preserve"> </w:t>
      </w:r>
      <w:r w:rsidRPr="00227FCE">
        <w:rPr>
          <w:rFonts w:cstheme="minorHAnsi"/>
          <w:i/>
          <w:iCs/>
          <w:sz w:val="24"/>
          <w:szCs w:val="24"/>
        </w:rPr>
        <w:t xml:space="preserve">– telefonicky na tel. čísle </w:t>
      </w:r>
      <w:r w:rsidRPr="00227FCE">
        <w:rPr>
          <w:rFonts w:cstheme="minorHAnsi"/>
          <w:i/>
          <w:iCs/>
          <w:sz w:val="24"/>
          <w:szCs w:val="24"/>
        </w:rPr>
        <w:t>487 824 145/l.20, mob.: 724 869 331</w:t>
      </w:r>
      <w:r w:rsidRPr="00227FCE">
        <w:rPr>
          <w:rFonts w:cstheme="minorHAnsi"/>
          <w:i/>
          <w:iCs/>
          <w:sz w:val="24"/>
          <w:szCs w:val="24"/>
        </w:rPr>
        <w:t>. Tímto zároveň žádáme, aby tento způsob podání oznámení byl využíván v běžné pracovní době (tj. od pondělí do pátku od 7.00 do 15.00 hod)</w:t>
      </w:r>
    </w:p>
    <w:p w:rsidR="00227FCE" w:rsidRPr="00227FCE" w:rsidRDefault="00227FCE" w:rsidP="009E76EC">
      <w:pPr>
        <w:spacing w:after="0"/>
        <w:rPr>
          <w:rFonts w:cstheme="minorHAnsi"/>
          <w:i/>
          <w:iCs/>
          <w:sz w:val="24"/>
          <w:szCs w:val="24"/>
        </w:rPr>
      </w:pPr>
    </w:p>
    <w:p w:rsidR="00400EF4" w:rsidRDefault="009E76EC" w:rsidP="00400EF4">
      <w:pPr>
        <w:spacing w:after="0"/>
        <w:jc w:val="both"/>
        <w:rPr>
          <w:rFonts w:cstheme="minorHAnsi"/>
          <w:i/>
          <w:iCs/>
          <w:sz w:val="24"/>
          <w:szCs w:val="24"/>
        </w:rPr>
      </w:pPr>
      <w:r w:rsidRPr="00227FCE">
        <w:rPr>
          <w:rFonts w:cstheme="minorHAnsi"/>
          <w:i/>
          <w:iCs/>
          <w:sz w:val="24"/>
          <w:szCs w:val="24"/>
        </w:rPr>
        <w:t>d) </w:t>
      </w:r>
      <w:r w:rsidRPr="00400EF4">
        <w:rPr>
          <w:rFonts w:cstheme="minorHAnsi"/>
          <w:b/>
          <w:bCs/>
          <w:i/>
          <w:iCs/>
          <w:sz w:val="24"/>
          <w:szCs w:val="24"/>
          <w:u w:val="single"/>
        </w:rPr>
        <w:t>osobně</w:t>
      </w:r>
      <w:r w:rsidRPr="00227FCE">
        <w:rPr>
          <w:rFonts w:cstheme="minorHAnsi"/>
          <w:b/>
          <w:bCs/>
          <w:i/>
          <w:iCs/>
          <w:sz w:val="24"/>
          <w:szCs w:val="24"/>
        </w:rPr>
        <w:t> </w:t>
      </w:r>
      <w:r w:rsidRPr="00227FCE">
        <w:rPr>
          <w:rFonts w:cstheme="minorHAnsi"/>
          <w:i/>
          <w:iCs/>
          <w:sz w:val="24"/>
          <w:szCs w:val="24"/>
        </w:rPr>
        <w:t>na žádost oznamovatele po předchozí domluvě</w:t>
      </w:r>
    </w:p>
    <w:p w:rsidR="009E76EC" w:rsidRPr="00227FCE" w:rsidRDefault="009E76EC" w:rsidP="00400EF4">
      <w:pPr>
        <w:spacing w:after="0"/>
        <w:jc w:val="both"/>
        <w:rPr>
          <w:rFonts w:cstheme="minorHAnsi"/>
          <w:i/>
          <w:iCs/>
          <w:sz w:val="24"/>
          <w:szCs w:val="24"/>
        </w:rPr>
      </w:pPr>
      <w:r w:rsidRPr="00227FCE">
        <w:rPr>
          <w:rFonts w:cstheme="minorHAnsi"/>
          <w:i/>
          <w:iCs/>
          <w:sz w:val="24"/>
          <w:szCs w:val="24"/>
        </w:rPr>
        <w:t>Termín osobní schůzky lze sjednat telefonicky na tel. č. </w:t>
      </w:r>
      <w:r w:rsidRPr="00227FCE">
        <w:rPr>
          <w:rFonts w:cstheme="minorHAnsi"/>
          <w:i/>
          <w:iCs/>
          <w:sz w:val="24"/>
          <w:szCs w:val="24"/>
        </w:rPr>
        <w:t>487 824 145/l.20, mob.: 724 869 331</w:t>
      </w:r>
      <w:r w:rsidRPr="00227FCE">
        <w:rPr>
          <w:rFonts w:cstheme="minorHAnsi"/>
          <w:i/>
          <w:iCs/>
          <w:sz w:val="24"/>
          <w:szCs w:val="24"/>
        </w:rPr>
        <w:t xml:space="preserve"> nebo emailem na adrese: klazarova@muzeumcl.cz. Příslušná osoba je povinna přijmout oznámení osobně v přiměřené lhůtě (nejdéle však do 14 dnů od žádosti).</w:t>
      </w:r>
    </w:p>
    <w:p w:rsidR="00400EF4" w:rsidRDefault="00400EF4" w:rsidP="00400EF4">
      <w:pPr>
        <w:spacing w:after="0"/>
        <w:jc w:val="both"/>
        <w:rPr>
          <w:rFonts w:cstheme="minorHAnsi"/>
          <w:b/>
          <w:bCs/>
          <w:i/>
          <w:iCs/>
          <w:sz w:val="24"/>
          <w:szCs w:val="24"/>
        </w:rPr>
      </w:pPr>
    </w:p>
    <w:p w:rsidR="00400EF4" w:rsidRPr="00400EF4" w:rsidRDefault="00400EF4" w:rsidP="00400EF4">
      <w:pPr>
        <w:spacing w:before="120" w:after="0"/>
        <w:jc w:val="both"/>
        <w:rPr>
          <w:rFonts w:cstheme="minorHAnsi"/>
          <w:i/>
          <w:iCs/>
          <w:sz w:val="24"/>
          <w:szCs w:val="24"/>
        </w:rPr>
      </w:pPr>
      <w:r w:rsidRPr="00400EF4">
        <w:rPr>
          <w:rFonts w:cstheme="minorHAnsi"/>
          <w:i/>
          <w:iCs/>
          <w:sz w:val="24"/>
          <w:szCs w:val="24"/>
        </w:rPr>
        <w:t>Oznamovatelem je dle Zákona a Směrnice fyzická osoba, která může </w:t>
      </w:r>
      <w:r w:rsidRPr="00400EF4">
        <w:rPr>
          <w:rFonts w:cstheme="minorHAnsi"/>
          <w:b/>
          <w:bCs/>
          <w:i/>
          <w:iCs/>
          <w:sz w:val="24"/>
          <w:szCs w:val="24"/>
        </w:rPr>
        <w:t>podat oznámení pomocí VOS povinného subjektu, nebo prostřednictvím Ministerstva spravedlnosti</w:t>
      </w:r>
      <w:r w:rsidRPr="00400EF4">
        <w:rPr>
          <w:rFonts w:cstheme="minorHAnsi"/>
          <w:i/>
          <w:iCs/>
          <w:sz w:val="24"/>
          <w:szCs w:val="24"/>
        </w:rPr>
        <w:t> (Ministerstvu spravedlnosti lze oznámení podat na </w:t>
      </w:r>
      <w:hyperlink r:id="rId6" w:tgtFrame="_blank" w:history="1">
        <w:r w:rsidRPr="00400EF4">
          <w:rPr>
            <w:rFonts w:cstheme="minorHAnsi"/>
            <w:b/>
            <w:i/>
            <w:iCs/>
            <w:sz w:val="24"/>
            <w:szCs w:val="24"/>
          </w:rPr>
          <w:t>https://oznamovatel.justice.cz/chci-poda</w:t>
        </w:r>
        <w:bookmarkStart w:id="0" w:name="_GoBack"/>
        <w:bookmarkEnd w:id="0"/>
        <w:r w:rsidRPr="00400EF4">
          <w:rPr>
            <w:rFonts w:cstheme="minorHAnsi"/>
            <w:b/>
            <w:i/>
            <w:iCs/>
            <w:sz w:val="24"/>
            <w:szCs w:val="24"/>
          </w:rPr>
          <w:t>t-oznameni</w:t>
        </w:r>
        <w:r w:rsidRPr="00400EF4">
          <w:rPr>
            <w:rFonts w:cstheme="minorHAnsi"/>
            <w:i/>
            <w:iCs/>
            <w:sz w:val="24"/>
            <w:szCs w:val="24"/>
          </w:rPr>
          <w:t>/</w:t>
        </w:r>
      </w:hyperlink>
      <w:r w:rsidRPr="00400EF4">
        <w:rPr>
          <w:rFonts w:cstheme="minorHAnsi"/>
          <w:i/>
          <w:iCs/>
          <w:sz w:val="24"/>
          <w:szCs w:val="24"/>
        </w:rPr>
        <w:t>.</w:t>
      </w:r>
    </w:p>
    <w:sectPr w:rsidR="00400EF4" w:rsidRPr="00400EF4" w:rsidSect="004F2DE6">
      <w:pgSz w:w="11906" w:h="16838" w:code="9"/>
      <w:pgMar w:top="1418" w:right="1418" w:bottom="1418" w:left="1418" w:header="425"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C9F"/>
    <w:multiLevelType w:val="multilevel"/>
    <w:tmpl w:val="545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554B4"/>
    <w:multiLevelType w:val="multilevel"/>
    <w:tmpl w:val="8C32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2B0864"/>
    <w:multiLevelType w:val="multilevel"/>
    <w:tmpl w:val="3BC20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C"/>
    <w:rsid w:val="00227FCE"/>
    <w:rsid w:val="00400EF4"/>
    <w:rsid w:val="004F2DE6"/>
    <w:rsid w:val="007E0F04"/>
    <w:rsid w:val="009E76EC"/>
    <w:rsid w:val="00C00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3A66"/>
  <w15:chartTrackingRefBased/>
  <w15:docId w15:val="{506C2C3D-DB86-4AD9-9A10-7D40B3CB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76EC"/>
    <w:rPr>
      <w:color w:val="0563C1" w:themeColor="hyperlink"/>
      <w:u w:val="single"/>
    </w:rPr>
  </w:style>
  <w:style w:type="character" w:styleId="Siln">
    <w:name w:val="Strong"/>
    <w:basedOn w:val="Standardnpsmoodstavce"/>
    <w:uiPriority w:val="22"/>
    <w:qFormat/>
    <w:rsid w:val="0040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719">
      <w:bodyDiv w:val="1"/>
      <w:marLeft w:val="0"/>
      <w:marRight w:val="0"/>
      <w:marTop w:val="0"/>
      <w:marBottom w:val="0"/>
      <w:divBdr>
        <w:top w:val="none" w:sz="0" w:space="0" w:color="auto"/>
        <w:left w:val="none" w:sz="0" w:space="0" w:color="auto"/>
        <w:bottom w:val="none" w:sz="0" w:space="0" w:color="auto"/>
        <w:right w:val="none" w:sz="0" w:space="0" w:color="auto"/>
      </w:divBdr>
    </w:div>
    <w:div w:id="384529292">
      <w:bodyDiv w:val="1"/>
      <w:marLeft w:val="0"/>
      <w:marRight w:val="0"/>
      <w:marTop w:val="0"/>
      <w:marBottom w:val="0"/>
      <w:divBdr>
        <w:top w:val="none" w:sz="0" w:space="0" w:color="auto"/>
        <w:left w:val="none" w:sz="0" w:space="0" w:color="auto"/>
        <w:bottom w:val="none" w:sz="0" w:space="0" w:color="auto"/>
        <w:right w:val="none" w:sz="0" w:space="0" w:color="auto"/>
      </w:divBdr>
      <w:divsChild>
        <w:div w:id="619607343">
          <w:marLeft w:val="0"/>
          <w:marRight w:val="0"/>
          <w:marTop w:val="0"/>
          <w:marBottom w:val="0"/>
          <w:divBdr>
            <w:top w:val="none" w:sz="0" w:space="0" w:color="auto"/>
            <w:left w:val="none" w:sz="0" w:space="0" w:color="auto"/>
            <w:bottom w:val="none" w:sz="0" w:space="0" w:color="auto"/>
            <w:right w:val="none" w:sz="0" w:space="0" w:color="auto"/>
          </w:divBdr>
        </w:div>
        <w:div w:id="544677667">
          <w:marLeft w:val="0"/>
          <w:marRight w:val="0"/>
          <w:marTop w:val="0"/>
          <w:marBottom w:val="0"/>
          <w:divBdr>
            <w:top w:val="none" w:sz="0" w:space="0" w:color="auto"/>
            <w:left w:val="none" w:sz="0" w:space="0" w:color="auto"/>
            <w:bottom w:val="none" w:sz="0" w:space="0" w:color="auto"/>
            <w:right w:val="none" w:sz="0" w:space="0" w:color="auto"/>
          </w:divBdr>
        </w:div>
      </w:divsChild>
    </w:div>
    <w:div w:id="1109858952">
      <w:bodyDiv w:val="1"/>
      <w:marLeft w:val="0"/>
      <w:marRight w:val="0"/>
      <w:marTop w:val="0"/>
      <w:marBottom w:val="0"/>
      <w:divBdr>
        <w:top w:val="none" w:sz="0" w:space="0" w:color="auto"/>
        <w:left w:val="none" w:sz="0" w:space="0" w:color="auto"/>
        <w:bottom w:val="none" w:sz="0" w:space="0" w:color="auto"/>
        <w:right w:val="none" w:sz="0" w:space="0" w:color="auto"/>
      </w:divBdr>
      <w:divsChild>
        <w:div w:id="1828552339">
          <w:marLeft w:val="0"/>
          <w:marRight w:val="0"/>
          <w:marTop w:val="0"/>
          <w:marBottom w:val="0"/>
          <w:divBdr>
            <w:top w:val="none" w:sz="0" w:space="0" w:color="auto"/>
            <w:left w:val="none" w:sz="0" w:space="0" w:color="auto"/>
            <w:bottom w:val="none" w:sz="0" w:space="0" w:color="auto"/>
            <w:right w:val="none" w:sz="0" w:space="0" w:color="auto"/>
          </w:divBdr>
        </w:div>
        <w:div w:id="349070178">
          <w:marLeft w:val="0"/>
          <w:marRight w:val="0"/>
          <w:marTop w:val="0"/>
          <w:marBottom w:val="0"/>
          <w:divBdr>
            <w:top w:val="none" w:sz="0" w:space="0" w:color="auto"/>
            <w:left w:val="none" w:sz="0" w:space="0" w:color="auto"/>
            <w:bottom w:val="none" w:sz="0" w:space="0" w:color="auto"/>
            <w:right w:val="none" w:sz="0" w:space="0" w:color="auto"/>
          </w:divBdr>
        </w:div>
      </w:divsChild>
    </w:div>
    <w:div w:id="178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znamovatel.justice.cz/chci-podat-oznameni/" TargetMode="External"/><Relationship Id="rId5" Type="http://schemas.openxmlformats.org/officeDocument/2006/relationships/hyperlink" Target="mailto:kubickova@vm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444</Words>
  <Characters>2621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Klazarová</dc:creator>
  <cp:keywords/>
  <dc:description/>
  <cp:lastModifiedBy>Klazarová</cp:lastModifiedBy>
  <cp:revision>1</cp:revision>
  <dcterms:created xsi:type="dcterms:W3CDTF">2024-01-09T12:54:00Z</dcterms:created>
  <dcterms:modified xsi:type="dcterms:W3CDTF">2024-01-09T13:34:00Z</dcterms:modified>
</cp:coreProperties>
</file>